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25" w:rsidRDefault="00F830A0"/>
    <w:p w:rsidR="003B5D67" w:rsidRDefault="003B5D67"/>
    <w:p w:rsidR="003B5D67" w:rsidRPr="003B5D67" w:rsidRDefault="003B5D67" w:rsidP="003B5D67">
      <w:pPr>
        <w:shd w:val="clear" w:color="auto" w:fill="FFFFFF" w:themeFill="background1"/>
        <w:jc w:val="center"/>
        <w:rPr>
          <w:b/>
          <w:color w:val="AEAAAA" w:themeColor="background2" w:themeShade="BF"/>
          <w:sz w:val="36"/>
          <w:szCs w:val="36"/>
        </w:rPr>
      </w:pPr>
      <w:r w:rsidRPr="003B5D67">
        <w:rPr>
          <w:b/>
          <w:color w:val="AEAAAA" w:themeColor="background2" w:themeShade="BF"/>
          <w:sz w:val="36"/>
          <w:szCs w:val="36"/>
        </w:rPr>
        <w:t>PPG MEETING</w:t>
      </w:r>
    </w:p>
    <w:p w:rsidR="003B5D67" w:rsidRDefault="003B5D67"/>
    <w:tbl>
      <w:tblPr>
        <w:tblStyle w:val="TableGrid"/>
        <w:tblpPr w:leftFromText="180" w:rightFromText="180" w:vertAnchor="text" w:horzAnchor="margin" w:tblpY="358"/>
        <w:tblW w:w="8970" w:type="dxa"/>
        <w:tblLook w:val="04A0" w:firstRow="1" w:lastRow="0" w:firstColumn="1" w:lastColumn="0" w:noHBand="0" w:noVBand="1"/>
      </w:tblPr>
      <w:tblGrid>
        <w:gridCol w:w="3433"/>
        <w:gridCol w:w="5537"/>
      </w:tblGrid>
      <w:tr w:rsidR="003B5D67" w:rsidTr="003B5D67">
        <w:trPr>
          <w:trHeight w:val="329"/>
        </w:trPr>
        <w:tc>
          <w:tcPr>
            <w:tcW w:w="3433" w:type="dxa"/>
          </w:tcPr>
          <w:p w:rsidR="003B5D67" w:rsidRPr="00F46B67" w:rsidRDefault="003B5D67" w:rsidP="003B5D67">
            <w:pPr>
              <w:jc w:val="both"/>
              <w:rPr>
                <w:rFonts w:ascii="Calibri" w:hAnsi="Calibri" w:cs="Arial"/>
                <w:b/>
                <w:bCs/>
              </w:rPr>
            </w:pPr>
            <w:r w:rsidRPr="00F46B67">
              <w:rPr>
                <w:rFonts w:ascii="Calibri" w:hAnsi="Calibri" w:cs="Arial"/>
                <w:b/>
                <w:bCs/>
              </w:rPr>
              <w:t>Date:</w:t>
            </w:r>
          </w:p>
        </w:tc>
        <w:tc>
          <w:tcPr>
            <w:tcW w:w="5537" w:type="dxa"/>
          </w:tcPr>
          <w:p w:rsidR="003B5D67" w:rsidRPr="00F46B67" w:rsidRDefault="003B5D67" w:rsidP="003B5D67">
            <w:pPr>
              <w:jc w:val="both"/>
              <w:rPr>
                <w:rFonts w:ascii="Calibri" w:hAnsi="Calibri" w:cs="Arial"/>
                <w:b/>
                <w:bCs/>
              </w:rPr>
            </w:pPr>
            <w:r>
              <w:rPr>
                <w:rFonts w:ascii="Calibri" w:hAnsi="Calibri" w:cs="Arial"/>
                <w:b/>
                <w:bCs/>
              </w:rPr>
              <w:t>03.07.2023</w:t>
            </w:r>
          </w:p>
        </w:tc>
      </w:tr>
      <w:tr w:rsidR="003B5D67" w:rsidTr="003B5D67">
        <w:trPr>
          <w:trHeight w:val="329"/>
        </w:trPr>
        <w:tc>
          <w:tcPr>
            <w:tcW w:w="3433" w:type="dxa"/>
          </w:tcPr>
          <w:p w:rsidR="003B5D67" w:rsidRPr="00F46B67" w:rsidRDefault="003B5D67" w:rsidP="003B5D67">
            <w:pPr>
              <w:jc w:val="both"/>
              <w:rPr>
                <w:rFonts w:ascii="Calibri" w:hAnsi="Calibri" w:cs="Arial"/>
                <w:b/>
                <w:bCs/>
              </w:rPr>
            </w:pPr>
            <w:r w:rsidRPr="00F46B67">
              <w:rPr>
                <w:rFonts w:ascii="Calibri" w:hAnsi="Calibri" w:cs="Arial"/>
                <w:b/>
                <w:bCs/>
              </w:rPr>
              <w:t>Attendees:</w:t>
            </w:r>
          </w:p>
        </w:tc>
        <w:tc>
          <w:tcPr>
            <w:tcW w:w="5537" w:type="dxa"/>
          </w:tcPr>
          <w:p w:rsidR="003B5D67" w:rsidRDefault="003B5D67" w:rsidP="003B5D67">
            <w:pPr>
              <w:jc w:val="both"/>
              <w:rPr>
                <w:rFonts w:ascii="Calibri" w:hAnsi="Calibri" w:cs="Arial"/>
              </w:rPr>
            </w:pPr>
            <w:r>
              <w:rPr>
                <w:rFonts w:ascii="Calibri" w:hAnsi="Calibri" w:cs="Arial"/>
              </w:rPr>
              <w:t>RG – Regional Manager, HK – Practice Manager, Dr NS – Regional Medical Director, AI – Senior Admin</w:t>
            </w:r>
          </w:p>
          <w:p w:rsidR="003B5D67" w:rsidRPr="00F46B67" w:rsidRDefault="003B5D67" w:rsidP="003B5D67">
            <w:pPr>
              <w:jc w:val="both"/>
              <w:rPr>
                <w:rFonts w:ascii="Calibri" w:hAnsi="Calibri" w:cs="Arial"/>
              </w:rPr>
            </w:pPr>
            <w:r>
              <w:rPr>
                <w:rFonts w:ascii="Calibri" w:hAnsi="Calibri" w:cs="Arial"/>
              </w:rPr>
              <w:t xml:space="preserve"> </w:t>
            </w:r>
          </w:p>
        </w:tc>
      </w:tr>
      <w:tr w:rsidR="003B5D67" w:rsidTr="003B5D67">
        <w:trPr>
          <w:trHeight w:val="344"/>
        </w:trPr>
        <w:tc>
          <w:tcPr>
            <w:tcW w:w="3433" w:type="dxa"/>
          </w:tcPr>
          <w:p w:rsidR="003B5D67" w:rsidRPr="00F46B67" w:rsidRDefault="003B5D67" w:rsidP="003B5D67">
            <w:pPr>
              <w:jc w:val="both"/>
              <w:rPr>
                <w:rFonts w:ascii="Calibri" w:hAnsi="Calibri" w:cs="Arial"/>
                <w:b/>
                <w:bCs/>
              </w:rPr>
            </w:pPr>
            <w:r w:rsidRPr="00F46B67">
              <w:rPr>
                <w:rFonts w:ascii="Calibri" w:hAnsi="Calibri" w:cs="Arial"/>
                <w:b/>
                <w:bCs/>
              </w:rPr>
              <w:t>Apologies:</w:t>
            </w:r>
          </w:p>
        </w:tc>
        <w:tc>
          <w:tcPr>
            <w:tcW w:w="5537" w:type="dxa"/>
          </w:tcPr>
          <w:p w:rsidR="003B5D67" w:rsidRPr="00F46B67" w:rsidRDefault="003B5D67" w:rsidP="003B5D67">
            <w:pPr>
              <w:jc w:val="both"/>
              <w:rPr>
                <w:rFonts w:ascii="Calibri" w:hAnsi="Calibri" w:cs="Arial"/>
                <w:b/>
                <w:bCs/>
              </w:rPr>
            </w:pPr>
          </w:p>
        </w:tc>
      </w:tr>
      <w:tr w:rsidR="003B5D67" w:rsidTr="003B5D67">
        <w:trPr>
          <w:trHeight w:val="329"/>
        </w:trPr>
        <w:tc>
          <w:tcPr>
            <w:tcW w:w="3433" w:type="dxa"/>
          </w:tcPr>
          <w:p w:rsidR="003B5D67" w:rsidRPr="00F46B67" w:rsidRDefault="003B5D67" w:rsidP="003B5D67">
            <w:pPr>
              <w:jc w:val="both"/>
              <w:rPr>
                <w:rFonts w:ascii="Calibri" w:hAnsi="Calibri" w:cs="Arial"/>
                <w:b/>
                <w:bCs/>
              </w:rPr>
            </w:pPr>
            <w:r w:rsidRPr="00F46B67">
              <w:rPr>
                <w:rFonts w:ascii="Calibri" w:hAnsi="Calibri" w:cs="Arial"/>
                <w:b/>
                <w:bCs/>
              </w:rPr>
              <w:t>Place:</w:t>
            </w:r>
          </w:p>
        </w:tc>
        <w:tc>
          <w:tcPr>
            <w:tcW w:w="5537" w:type="dxa"/>
          </w:tcPr>
          <w:p w:rsidR="003B5D67" w:rsidRDefault="003B5D67" w:rsidP="003B5D67">
            <w:pPr>
              <w:jc w:val="both"/>
              <w:rPr>
                <w:rFonts w:ascii="Calibri" w:hAnsi="Calibri" w:cs="Arial"/>
                <w:b/>
              </w:rPr>
            </w:pPr>
            <w:r w:rsidRPr="00C60ECD">
              <w:rPr>
                <w:rFonts w:ascii="Calibri" w:hAnsi="Calibri" w:cs="Arial"/>
                <w:b/>
              </w:rPr>
              <w:t>The Loxford Practice</w:t>
            </w:r>
          </w:p>
          <w:p w:rsidR="003B5D67" w:rsidRPr="00C60ECD" w:rsidRDefault="003B5D67" w:rsidP="003B5D67">
            <w:pPr>
              <w:jc w:val="both"/>
              <w:rPr>
                <w:rFonts w:ascii="Calibri" w:hAnsi="Calibri" w:cs="Arial"/>
                <w:b/>
              </w:rPr>
            </w:pPr>
          </w:p>
        </w:tc>
      </w:tr>
      <w:tr w:rsidR="003B5D67" w:rsidTr="003B5D67">
        <w:trPr>
          <w:trHeight w:val="329"/>
        </w:trPr>
        <w:tc>
          <w:tcPr>
            <w:tcW w:w="3433" w:type="dxa"/>
          </w:tcPr>
          <w:p w:rsidR="003B5D67" w:rsidRPr="00F46B67" w:rsidRDefault="003B5D67" w:rsidP="003B5D67">
            <w:pPr>
              <w:jc w:val="both"/>
              <w:rPr>
                <w:rFonts w:ascii="Calibri" w:hAnsi="Calibri" w:cs="Arial"/>
                <w:b/>
                <w:bCs/>
              </w:rPr>
            </w:pPr>
            <w:r w:rsidRPr="00F46B67">
              <w:rPr>
                <w:rFonts w:ascii="Calibri" w:hAnsi="Calibri" w:cs="Arial"/>
                <w:b/>
                <w:bCs/>
              </w:rPr>
              <w:t>Agenda:</w:t>
            </w:r>
          </w:p>
        </w:tc>
        <w:tc>
          <w:tcPr>
            <w:tcW w:w="5537" w:type="dxa"/>
          </w:tcPr>
          <w:p w:rsidR="003B5D67" w:rsidRDefault="003B5D67" w:rsidP="003B5D67">
            <w:pPr>
              <w:pStyle w:val="ListParagraph"/>
              <w:numPr>
                <w:ilvl w:val="0"/>
                <w:numId w:val="1"/>
              </w:numPr>
              <w:spacing w:after="0" w:line="240" w:lineRule="auto"/>
              <w:jc w:val="both"/>
              <w:rPr>
                <w:rFonts w:ascii="Calibri" w:hAnsi="Calibri" w:cs="Arial"/>
                <w:lang w:eastAsia="en-US"/>
              </w:rPr>
            </w:pPr>
            <w:r>
              <w:rPr>
                <w:rFonts w:ascii="Calibri" w:hAnsi="Calibri" w:cs="Arial"/>
                <w:lang w:eastAsia="en-US"/>
              </w:rPr>
              <w:t>Introductions</w:t>
            </w:r>
          </w:p>
          <w:p w:rsidR="003B5D67" w:rsidRDefault="003B5D67" w:rsidP="003B5D67">
            <w:pPr>
              <w:pStyle w:val="ListParagraph"/>
              <w:numPr>
                <w:ilvl w:val="0"/>
                <w:numId w:val="1"/>
              </w:numPr>
              <w:spacing w:after="0" w:line="240" w:lineRule="auto"/>
              <w:jc w:val="both"/>
              <w:rPr>
                <w:rFonts w:ascii="Calibri" w:hAnsi="Calibri" w:cs="Arial"/>
                <w:lang w:eastAsia="en-US"/>
              </w:rPr>
            </w:pPr>
            <w:r>
              <w:rPr>
                <w:rFonts w:ascii="Calibri" w:hAnsi="Calibri" w:cs="Arial"/>
                <w:lang w:eastAsia="en-US"/>
              </w:rPr>
              <w:t>Actions from previous meeting</w:t>
            </w:r>
          </w:p>
          <w:p w:rsidR="003B5D67" w:rsidRPr="00F46B67" w:rsidRDefault="003B5D67" w:rsidP="003B5D67">
            <w:pPr>
              <w:pStyle w:val="ListParagraph"/>
              <w:numPr>
                <w:ilvl w:val="0"/>
                <w:numId w:val="1"/>
              </w:numPr>
              <w:spacing w:after="0" w:line="240" w:lineRule="auto"/>
              <w:jc w:val="both"/>
              <w:rPr>
                <w:rFonts w:ascii="Calibri" w:hAnsi="Calibri" w:cs="Arial"/>
                <w:lang w:eastAsia="en-US"/>
              </w:rPr>
            </w:pPr>
            <w:r>
              <w:rPr>
                <w:rFonts w:ascii="Calibri" w:hAnsi="Calibri" w:cs="Arial"/>
                <w:lang w:eastAsia="en-US"/>
              </w:rPr>
              <w:t>AOB</w:t>
            </w:r>
          </w:p>
        </w:tc>
      </w:tr>
    </w:tbl>
    <w:p w:rsidR="003B5D67" w:rsidRDefault="003B5D67"/>
    <w:p w:rsidR="003B5D67" w:rsidRDefault="003B5D67"/>
    <w:p w:rsidR="003B5D67" w:rsidRDefault="003B5D67"/>
    <w:tbl>
      <w:tblPr>
        <w:tblStyle w:val="TableGrid"/>
        <w:tblW w:w="0" w:type="auto"/>
        <w:tblLook w:val="04A0" w:firstRow="1" w:lastRow="0" w:firstColumn="1" w:lastColumn="0" w:noHBand="0" w:noVBand="1"/>
      </w:tblPr>
      <w:tblGrid>
        <w:gridCol w:w="8978"/>
      </w:tblGrid>
      <w:tr w:rsidR="003B5D67" w:rsidTr="003B5D67">
        <w:trPr>
          <w:trHeight w:val="421"/>
        </w:trPr>
        <w:tc>
          <w:tcPr>
            <w:tcW w:w="8978" w:type="dxa"/>
            <w:shd w:val="clear" w:color="auto" w:fill="AEAAAA" w:themeFill="background2" w:themeFillShade="BF"/>
          </w:tcPr>
          <w:p w:rsidR="003B5D67" w:rsidRPr="00F46B67" w:rsidRDefault="003B5D67" w:rsidP="003B5D67">
            <w:pPr>
              <w:jc w:val="both"/>
              <w:rPr>
                <w:rFonts w:ascii="Calibri" w:hAnsi="Calibri" w:cs="Arial"/>
                <w:b/>
              </w:rPr>
            </w:pPr>
            <w:r w:rsidRPr="00F46B67">
              <w:rPr>
                <w:rFonts w:ascii="Calibri" w:hAnsi="Calibri" w:cs="Arial"/>
                <w:b/>
              </w:rPr>
              <w:t>Description</w:t>
            </w:r>
          </w:p>
        </w:tc>
      </w:tr>
      <w:tr w:rsidR="003B5D67" w:rsidTr="003B5D67">
        <w:trPr>
          <w:trHeight w:val="697"/>
        </w:trPr>
        <w:tc>
          <w:tcPr>
            <w:tcW w:w="8978" w:type="dxa"/>
          </w:tcPr>
          <w:p w:rsidR="003B5D67" w:rsidRPr="00F46B67" w:rsidRDefault="003B5D67" w:rsidP="003B5D67">
            <w:pPr>
              <w:jc w:val="both"/>
              <w:rPr>
                <w:rFonts w:ascii="Calibri" w:hAnsi="Calibri" w:cs="Arial"/>
                <w:b/>
              </w:rPr>
            </w:pPr>
          </w:p>
          <w:p w:rsidR="003B5D67" w:rsidRDefault="003B5D67" w:rsidP="003B5D67">
            <w:pPr>
              <w:jc w:val="both"/>
              <w:rPr>
                <w:rFonts w:ascii="Calibri" w:hAnsi="Calibri" w:cs="Arial"/>
                <w:b/>
              </w:rPr>
            </w:pPr>
            <w:r>
              <w:rPr>
                <w:rFonts w:ascii="Calibri" w:hAnsi="Calibri" w:cs="Arial"/>
                <w:b/>
              </w:rPr>
              <w:t>Chair: Dr Nadia Saeed</w:t>
            </w:r>
          </w:p>
          <w:p w:rsidR="003B5D67" w:rsidRPr="00A90256" w:rsidRDefault="003B5D67" w:rsidP="003B5D67">
            <w:pPr>
              <w:jc w:val="both"/>
              <w:rPr>
                <w:rFonts w:ascii="Calibri" w:hAnsi="Calibri" w:cs="Arial"/>
              </w:rPr>
            </w:pPr>
          </w:p>
        </w:tc>
      </w:tr>
      <w:tr w:rsidR="003B5D67" w:rsidTr="003B5D67">
        <w:trPr>
          <w:trHeight w:val="1870"/>
        </w:trPr>
        <w:tc>
          <w:tcPr>
            <w:tcW w:w="8978" w:type="dxa"/>
          </w:tcPr>
          <w:p w:rsidR="003B5D67" w:rsidRDefault="003B5D67" w:rsidP="003B5D67">
            <w:pPr>
              <w:rPr>
                <w:rFonts w:ascii="Calibri" w:hAnsi="Calibri" w:cs="Arial"/>
                <w:b/>
                <w:color w:val="000000"/>
                <w:u w:val="single"/>
              </w:rPr>
            </w:pPr>
            <w:r w:rsidRPr="00F46B67">
              <w:rPr>
                <w:rFonts w:ascii="Calibri" w:hAnsi="Calibri" w:cs="Arial"/>
                <w:b/>
                <w:color w:val="000000"/>
                <w:u w:val="single"/>
              </w:rPr>
              <w:t>Minutes from the last meeting and Action Log</w:t>
            </w:r>
          </w:p>
          <w:p w:rsidR="003B5D67" w:rsidRPr="00522150" w:rsidRDefault="003B5D67" w:rsidP="003B5D67">
            <w:pPr>
              <w:rPr>
                <w:rFonts w:ascii="Calibri" w:hAnsi="Calibri" w:cs="Arial"/>
                <w:color w:val="000000"/>
              </w:rPr>
            </w:pPr>
            <w:r>
              <w:rPr>
                <w:rFonts w:ascii="Calibri" w:hAnsi="Calibri" w:cs="Arial"/>
                <w:color w:val="000000"/>
              </w:rPr>
              <w:t xml:space="preserve">Matters arising discussed in last meeting </w:t>
            </w:r>
            <w:r>
              <w:rPr>
                <w:rFonts w:ascii="Calibri" w:hAnsi="Calibri" w:cs="Arial"/>
                <w:color w:val="000000"/>
              </w:rPr>
              <w:br/>
              <w:t>2. Upcoming events/ updates</w:t>
            </w:r>
            <w:r>
              <w:rPr>
                <w:rFonts w:ascii="Calibri" w:hAnsi="Calibri" w:cs="Arial"/>
                <w:color w:val="000000"/>
              </w:rPr>
              <w:br/>
              <w:t>3. Patient Feedback.</w:t>
            </w:r>
            <w:r>
              <w:rPr>
                <w:rFonts w:ascii="Calibri" w:hAnsi="Calibri" w:cs="Arial"/>
                <w:color w:val="000000"/>
              </w:rPr>
              <w:br/>
              <w:t>4. AOB</w:t>
            </w:r>
            <w:r>
              <w:rPr>
                <w:rFonts w:ascii="Calibri" w:hAnsi="Calibri" w:cs="Arial"/>
                <w:color w:val="000000"/>
              </w:rPr>
              <w:br/>
              <w:t>5. Additional Information</w:t>
            </w:r>
          </w:p>
        </w:tc>
      </w:tr>
      <w:tr w:rsidR="003B5D67" w:rsidTr="003B5D67">
        <w:trPr>
          <w:trHeight w:val="565"/>
        </w:trPr>
        <w:tc>
          <w:tcPr>
            <w:tcW w:w="8978" w:type="dxa"/>
          </w:tcPr>
          <w:p w:rsidR="003B5D67" w:rsidRPr="006D1912" w:rsidRDefault="003B5D67" w:rsidP="003B5D67">
            <w:pPr>
              <w:jc w:val="both"/>
            </w:pPr>
            <w:r w:rsidRPr="006D1912">
              <w:t xml:space="preserve">Dr NS introduced herself, RG, HK and AI to PPG members. </w:t>
            </w:r>
            <w:r>
              <w:t xml:space="preserve">New members of the PPG introduced. </w:t>
            </w:r>
          </w:p>
        </w:tc>
      </w:tr>
      <w:tr w:rsidR="003B5D67" w:rsidTr="003B5D67">
        <w:trPr>
          <w:trHeight w:val="1054"/>
        </w:trPr>
        <w:tc>
          <w:tcPr>
            <w:tcW w:w="8978" w:type="dxa"/>
          </w:tcPr>
          <w:p w:rsidR="003B5D67" w:rsidRPr="004B1A3A" w:rsidRDefault="003B5D67" w:rsidP="003B5D67">
            <w:pPr>
              <w:jc w:val="both"/>
              <w:rPr>
                <w:b/>
              </w:rPr>
            </w:pPr>
            <w:r w:rsidRPr="004B1A3A">
              <w:rPr>
                <w:b/>
              </w:rPr>
              <w:t>What is PPG?</w:t>
            </w:r>
          </w:p>
          <w:p w:rsidR="003B5D67" w:rsidRDefault="003B5D67" w:rsidP="003B5D67">
            <w:pPr>
              <w:jc w:val="both"/>
              <w:rPr>
                <w:b/>
              </w:rPr>
            </w:pPr>
            <w:r>
              <w:t xml:space="preserve">NS and HK </w:t>
            </w:r>
            <w:r w:rsidRPr="00696C82">
              <w:t xml:space="preserve">explained to all </w:t>
            </w:r>
            <w:r>
              <w:t>new members who joined the meeting the</w:t>
            </w:r>
            <w:r w:rsidRPr="00696C82">
              <w:t xml:space="preserve"> importance of a PPG and why they are held. Explained the roles of a PPG for the Practice and also for the patients.</w:t>
            </w:r>
            <w:r>
              <w:rPr>
                <w:b/>
              </w:rPr>
              <w:t xml:space="preserve"> </w:t>
            </w:r>
          </w:p>
        </w:tc>
      </w:tr>
      <w:tr w:rsidR="003B5D67" w:rsidRPr="006D1912" w:rsidTr="00F830A0">
        <w:trPr>
          <w:trHeight w:val="1196"/>
        </w:trPr>
        <w:tc>
          <w:tcPr>
            <w:tcW w:w="8978" w:type="dxa"/>
          </w:tcPr>
          <w:p w:rsidR="003B5D67" w:rsidRPr="004B1A3A" w:rsidRDefault="003B5D67" w:rsidP="007A3674">
            <w:pPr>
              <w:jc w:val="both"/>
              <w:rPr>
                <w:b/>
              </w:rPr>
            </w:pPr>
            <w:r w:rsidRPr="004B1A3A">
              <w:rPr>
                <w:b/>
              </w:rPr>
              <w:t xml:space="preserve">What access do we have? </w:t>
            </w:r>
          </w:p>
          <w:p w:rsidR="003B5D67" w:rsidRDefault="003B5D67" w:rsidP="007A3674">
            <w:pPr>
              <w:jc w:val="both"/>
            </w:pPr>
            <w:r w:rsidRPr="006D1912">
              <w:t>Dr NS explained that the surgery has implemented changes and we now have an in house hub service consisting of 1 GP, 1 PA and 2 Pharmacists. All requests are triaged on the day.</w:t>
            </w:r>
          </w:p>
          <w:p w:rsidR="003B5D67" w:rsidRDefault="003B5D67" w:rsidP="007A3674">
            <w:pPr>
              <w:jc w:val="both"/>
            </w:pPr>
          </w:p>
          <w:p w:rsidR="003B5D67" w:rsidRDefault="003B5D67" w:rsidP="003B5D67">
            <w:pPr>
              <w:jc w:val="both"/>
              <w:rPr>
                <w:b/>
              </w:rPr>
            </w:pPr>
            <w:r>
              <w:rPr>
                <w:b/>
              </w:rPr>
              <w:t xml:space="preserve">Dr IQ concerns: </w:t>
            </w:r>
          </w:p>
          <w:p w:rsidR="003B5D67" w:rsidRDefault="003B5D67" w:rsidP="003B5D67">
            <w:pPr>
              <w:jc w:val="both"/>
            </w:pPr>
            <w:r>
              <w:t xml:space="preserve">Some members raised concerns they are having issues using the app. Dr NS suggested we could arrange for someone to train patients who are not able to use the app. </w:t>
            </w:r>
          </w:p>
          <w:p w:rsidR="003B5D67" w:rsidRDefault="003B5D67" w:rsidP="003B5D67">
            <w:pPr>
              <w:jc w:val="both"/>
            </w:pPr>
            <w:r>
              <w:t xml:space="preserve">Concern about patients who do not have internet access or smartphones was also raised. </w:t>
            </w:r>
          </w:p>
          <w:p w:rsidR="003B5D67" w:rsidRDefault="003B5D67" w:rsidP="003B5D67">
            <w:pPr>
              <w:jc w:val="both"/>
            </w:pPr>
            <w:r>
              <w:t>Dr NS advised that these patients can walk in to the surgery for appointments or other issues regarding their health or call in and we will support them the same way.</w:t>
            </w:r>
          </w:p>
          <w:p w:rsidR="006472D2" w:rsidRDefault="006472D2" w:rsidP="003B5D67">
            <w:pPr>
              <w:jc w:val="both"/>
            </w:pPr>
          </w:p>
          <w:p w:rsidR="006472D2" w:rsidRPr="006D1912" w:rsidRDefault="006472D2" w:rsidP="003B5D67">
            <w:pPr>
              <w:jc w:val="both"/>
            </w:pPr>
            <w:r>
              <w:lastRenderedPageBreak/>
              <w:t>Action:</w:t>
            </w:r>
            <w:r>
              <w:br/>
            </w:r>
            <w:r w:rsidRPr="006472D2">
              <w:rPr>
                <w:color w:val="FF0000"/>
              </w:rPr>
              <w:t xml:space="preserve">To arrange a coffee morning, there could be a Dr iQ staff to explain to patients how to use the app and </w:t>
            </w:r>
            <w:bookmarkStart w:id="0" w:name="_GoBack"/>
            <w:bookmarkEnd w:id="0"/>
            <w:r w:rsidRPr="006472D2">
              <w:rPr>
                <w:color w:val="FF0000"/>
              </w:rPr>
              <w:t xml:space="preserve">the services available. </w:t>
            </w:r>
          </w:p>
        </w:tc>
      </w:tr>
      <w:tr w:rsidR="003B5D67" w:rsidRPr="00761E5D" w:rsidTr="003B5D67">
        <w:trPr>
          <w:trHeight w:val="246"/>
        </w:trPr>
        <w:tc>
          <w:tcPr>
            <w:tcW w:w="8978" w:type="dxa"/>
          </w:tcPr>
          <w:p w:rsidR="003B5D67" w:rsidRDefault="003B5D67" w:rsidP="007A3674">
            <w:pPr>
              <w:jc w:val="both"/>
              <w:rPr>
                <w:b/>
              </w:rPr>
            </w:pPr>
            <w:r>
              <w:rPr>
                <w:b/>
              </w:rPr>
              <w:lastRenderedPageBreak/>
              <w:t>Appointments:</w:t>
            </w:r>
          </w:p>
          <w:p w:rsidR="003B5D67" w:rsidRDefault="003B5D67" w:rsidP="007A3674">
            <w:pPr>
              <w:jc w:val="both"/>
            </w:pPr>
            <w:r>
              <w:t xml:space="preserve">Members raised concerns they are still having issues getting appointments. Dr NS advised of the new call back service that the practice now provides. This can easily be used by pressing the option to request for a call back. We have allocated staff on call backs every day. </w:t>
            </w:r>
          </w:p>
          <w:p w:rsidR="003B5D67" w:rsidRDefault="003B5D67" w:rsidP="007A3674">
            <w:pPr>
              <w:jc w:val="both"/>
            </w:pPr>
            <w:r>
              <w:t xml:space="preserve">HK informed members that we are monitoring queues and the last couple of weeks we have reduced phone call queues significantly. </w:t>
            </w:r>
          </w:p>
          <w:p w:rsidR="00A43678" w:rsidRDefault="00A43678" w:rsidP="007A3674">
            <w:pPr>
              <w:jc w:val="both"/>
            </w:pPr>
          </w:p>
          <w:p w:rsidR="00F830A0" w:rsidRDefault="00F830A0" w:rsidP="007A3674">
            <w:pPr>
              <w:jc w:val="both"/>
            </w:pPr>
            <w:r w:rsidRPr="00F830A0">
              <w:rPr>
                <w:b/>
              </w:rPr>
              <w:t>Reception</w:t>
            </w:r>
            <w:r>
              <w:t xml:space="preserve"> Area </w:t>
            </w:r>
            <w:r>
              <w:br/>
              <w:t xml:space="preserve">There are long queues at reception and lack of privacy. This has been discussed at previous PGG meetings. </w:t>
            </w:r>
            <w:r>
              <w:br/>
              <w:t xml:space="preserve">Hamida PM updates patients that the surgery has applied for an improvement grant to re install the patient arrival machine and patient calling board. This will reduce the queues at reception and avoid patients arriving late for their appointment. </w:t>
            </w:r>
          </w:p>
          <w:p w:rsidR="00A43678" w:rsidRPr="00A43678" w:rsidRDefault="00A43678" w:rsidP="007A3674">
            <w:pPr>
              <w:jc w:val="both"/>
              <w:rPr>
                <w:b/>
                <w:u w:val="single"/>
              </w:rPr>
            </w:pPr>
            <w:r w:rsidRPr="00A43678">
              <w:rPr>
                <w:b/>
                <w:u w:val="single"/>
              </w:rPr>
              <w:t>Action</w:t>
            </w:r>
          </w:p>
          <w:p w:rsidR="00A43678" w:rsidRPr="00761E5D" w:rsidRDefault="00A43678" w:rsidP="007A3674">
            <w:pPr>
              <w:jc w:val="both"/>
            </w:pPr>
            <w:r w:rsidRPr="00A43678">
              <w:rPr>
                <w:color w:val="FF0000"/>
              </w:rPr>
              <w:t xml:space="preserve">HK will generate a report of how many phone calls are </w:t>
            </w:r>
            <w:r>
              <w:rPr>
                <w:color w:val="FF0000"/>
              </w:rPr>
              <w:t>being answered in the practice to show members of the PPG.</w:t>
            </w:r>
          </w:p>
        </w:tc>
      </w:tr>
      <w:tr w:rsidR="003B5D67" w:rsidRPr="00761E5D" w:rsidTr="003B5D67">
        <w:trPr>
          <w:trHeight w:val="770"/>
        </w:trPr>
        <w:tc>
          <w:tcPr>
            <w:tcW w:w="8978" w:type="dxa"/>
          </w:tcPr>
          <w:p w:rsidR="003B5D67" w:rsidRPr="00761E5D" w:rsidRDefault="003B5D67" w:rsidP="007A3674">
            <w:pPr>
              <w:jc w:val="both"/>
            </w:pPr>
            <w:r w:rsidRPr="00761E5D">
              <w:t xml:space="preserve">HK – we are expanding the practice going forward. The arrival machine grant application has been made and is under review. </w:t>
            </w:r>
          </w:p>
        </w:tc>
      </w:tr>
      <w:tr w:rsidR="003B5D67" w:rsidRPr="00761E5D" w:rsidTr="003B5D67">
        <w:trPr>
          <w:trHeight w:val="1264"/>
        </w:trPr>
        <w:tc>
          <w:tcPr>
            <w:tcW w:w="8978" w:type="dxa"/>
          </w:tcPr>
          <w:p w:rsidR="003B5D67" w:rsidRDefault="003B5D67" w:rsidP="007A3674">
            <w:pPr>
              <w:jc w:val="both"/>
            </w:pPr>
            <w:r>
              <w:t xml:space="preserve">Blood pressure has no paper. HK has ordered paper for this. </w:t>
            </w:r>
          </w:p>
          <w:p w:rsidR="003B5D67" w:rsidRDefault="003B5D67" w:rsidP="007A3674">
            <w:pPr>
              <w:jc w:val="both"/>
            </w:pPr>
          </w:p>
          <w:p w:rsidR="003B5D67" w:rsidRPr="003B5D67" w:rsidRDefault="003B5D67" w:rsidP="007A3674">
            <w:pPr>
              <w:jc w:val="both"/>
              <w:rPr>
                <w:b/>
                <w:u w:val="single"/>
              </w:rPr>
            </w:pPr>
            <w:r w:rsidRPr="003B5D67">
              <w:rPr>
                <w:b/>
                <w:u w:val="single"/>
              </w:rPr>
              <w:t>Action</w:t>
            </w:r>
          </w:p>
          <w:p w:rsidR="003B5D67" w:rsidRPr="00761E5D" w:rsidRDefault="003B5D67" w:rsidP="007A3674">
            <w:pPr>
              <w:jc w:val="both"/>
            </w:pPr>
            <w:r w:rsidRPr="004B1A3A">
              <w:rPr>
                <w:rFonts w:cs="Arial"/>
                <w:color w:val="FF0000"/>
              </w:rPr>
              <w:t>Ensure BP machine in reception has paper.</w:t>
            </w:r>
            <w:r w:rsidR="006472D2">
              <w:rPr>
                <w:rFonts w:cs="Arial"/>
                <w:color w:val="FF0000"/>
              </w:rPr>
              <w:t xml:space="preserve"> </w:t>
            </w:r>
            <w:r w:rsidR="006472D2" w:rsidRPr="006472D2">
              <w:rPr>
                <w:rFonts w:cs="Arial"/>
                <w:b/>
                <w:color w:val="70AD47" w:themeColor="accent6"/>
              </w:rPr>
              <w:t>This has been delivered and we have plenty in stock.</w:t>
            </w:r>
          </w:p>
        </w:tc>
      </w:tr>
      <w:tr w:rsidR="003B5D67" w:rsidRPr="004B1A3A" w:rsidTr="003B5D67">
        <w:trPr>
          <w:trHeight w:val="613"/>
        </w:trPr>
        <w:tc>
          <w:tcPr>
            <w:tcW w:w="8978" w:type="dxa"/>
          </w:tcPr>
          <w:p w:rsidR="003B5D67" w:rsidRDefault="003B5D67" w:rsidP="003B5D67">
            <w:pPr>
              <w:jc w:val="both"/>
            </w:pPr>
            <w:r>
              <w:t xml:space="preserve">There is a session on chronic pain on 06/07/2023 at 12:30pm. </w:t>
            </w:r>
          </w:p>
        </w:tc>
      </w:tr>
      <w:tr w:rsidR="003B5D67" w:rsidRPr="00B2395D" w:rsidTr="003B5D67">
        <w:trPr>
          <w:trHeight w:val="407"/>
        </w:trPr>
        <w:tc>
          <w:tcPr>
            <w:tcW w:w="8978" w:type="dxa"/>
          </w:tcPr>
          <w:p w:rsidR="003B5D67" w:rsidRPr="00B2395D" w:rsidRDefault="003B5D67" w:rsidP="003B5D67">
            <w:pPr>
              <w:jc w:val="both"/>
              <w:rPr>
                <w:b/>
              </w:rPr>
            </w:pPr>
            <w:r>
              <w:rPr>
                <w:b/>
              </w:rPr>
              <w:t>Next meeting date: TBC</w:t>
            </w:r>
          </w:p>
        </w:tc>
      </w:tr>
    </w:tbl>
    <w:p w:rsidR="003B5D67" w:rsidRDefault="003B5D67"/>
    <w:sectPr w:rsidR="003B5D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78" w:rsidRDefault="00A43678" w:rsidP="00A43678">
      <w:pPr>
        <w:spacing w:after="0" w:line="240" w:lineRule="auto"/>
      </w:pPr>
      <w:r>
        <w:separator/>
      </w:r>
    </w:p>
  </w:endnote>
  <w:endnote w:type="continuationSeparator" w:id="0">
    <w:p w:rsidR="00A43678" w:rsidRDefault="00A43678" w:rsidP="00A4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78" w:rsidRDefault="00A4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78" w:rsidRDefault="00A4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78" w:rsidRDefault="00A4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78" w:rsidRDefault="00A43678" w:rsidP="00A43678">
      <w:pPr>
        <w:spacing w:after="0" w:line="240" w:lineRule="auto"/>
      </w:pPr>
      <w:r>
        <w:separator/>
      </w:r>
    </w:p>
  </w:footnote>
  <w:footnote w:type="continuationSeparator" w:id="0">
    <w:p w:rsidR="00A43678" w:rsidRDefault="00A43678" w:rsidP="00A4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78" w:rsidRDefault="00A4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78" w:rsidRDefault="00A4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78" w:rsidRDefault="00A4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7B15"/>
    <w:multiLevelType w:val="hybridMultilevel"/>
    <w:tmpl w:val="29D8B51A"/>
    <w:lvl w:ilvl="0" w:tplc="7E9CCCB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67"/>
    <w:rsid w:val="001973FA"/>
    <w:rsid w:val="003B5D67"/>
    <w:rsid w:val="006472D2"/>
    <w:rsid w:val="00A43678"/>
    <w:rsid w:val="00AD0C14"/>
    <w:rsid w:val="00F8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73B4"/>
  <w15:chartTrackingRefBased/>
  <w15:docId w15:val="{DF71F13B-6C38-4FD6-8E2F-6E387F5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D67"/>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A4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678"/>
  </w:style>
  <w:style w:type="paragraph" w:styleId="Footer">
    <w:name w:val="footer"/>
    <w:basedOn w:val="Normal"/>
    <w:link w:val="FooterChar"/>
    <w:uiPriority w:val="99"/>
    <w:unhideWhenUsed/>
    <w:rsid w:val="00A4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Arusa Ismail (Y02987) Senior Administrator</dc:creator>
  <cp:keywords/>
  <dc:description/>
  <cp:lastModifiedBy>Khan Hamida (Y02987) Practice Manager</cp:lastModifiedBy>
  <cp:revision>3</cp:revision>
  <dcterms:created xsi:type="dcterms:W3CDTF">2023-08-07T10:14:00Z</dcterms:created>
  <dcterms:modified xsi:type="dcterms:W3CDTF">2023-08-07T10:33:00Z</dcterms:modified>
</cp:coreProperties>
</file>